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6A4D3" w14:textId="260CA183" w:rsidR="00260C01" w:rsidRPr="00260C01" w:rsidRDefault="00260C01" w:rsidP="00260C01">
      <w:pPr>
        <w:rPr>
          <w:rFonts w:ascii="Times New Roman" w:hAnsi="Times New Roman" w:cs="Times New Roman"/>
          <w:sz w:val="32"/>
          <w:szCs w:val="32"/>
        </w:rPr>
      </w:pPr>
      <w:r w:rsidRPr="00260C01">
        <w:rPr>
          <w:rFonts w:ascii="Times New Roman" w:hAnsi="Times New Roman" w:cs="Times New Roman"/>
          <w:sz w:val="32"/>
          <w:szCs w:val="32"/>
        </w:rPr>
        <w:t xml:space="preserve">1) </w:t>
      </w:r>
      <w:r w:rsidRPr="00F60287">
        <w:rPr>
          <w:rFonts w:ascii="Times New Roman" w:hAnsi="Times New Roman" w:cs="Times New Roman"/>
          <w:b/>
          <w:sz w:val="32"/>
          <w:szCs w:val="32"/>
        </w:rPr>
        <w:t>Generating</w:t>
      </w:r>
      <w:r w:rsidRPr="00260C01">
        <w:rPr>
          <w:rFonts w:ascii="Times New Roman" w:hAnsi="Times New Roman" w:cs="Times New Roman"/>
          <w:sz w:val="32"/>
          <w:szCs w:val="32"/>
        </w:rPr>
        <w:t xml:space="preserve"> student ways of reasoning</w:t>
      </w:r>
    </w:p>
    <w:p w14:paraId="53CE9F61" w14:textId="77777777" w:rsidR="00F60287" w:rsidRDefault="00F60287" w:rsidP="00E225E8">
      <w:pPr>
        <w:rPr>
          <w:rFonts w:ascii="Times New Roman" w:eastAsia="Times New Roman" w:hAnsi="Times New Roman" w:cs="Times New Roman"/>
          <w:sz w:val="28"/>
          <w:szCs w:val="28"/>
        </w:rPr>
      </w:pPr>
    </w:p>
    <w:p w14:paraId="459DFD6E" w14:textId="292034B3" w:rsidR="00E225E8" w:rsidRPr="00572FDE" w:rsidRDefault="00F60287" w:rsidP="00E225E8">
      <w:pPr>
        <w:rPr>
          <w:rFonts w:ascii="Times New Roman" w:eastAsia="Times New Roman" w:hAnsi="Times New Roman" w:cs="Times New Roman"/>
          <w:i/>
        </w:rPr>
      </w:pPr>
      <w:r w:rsidRPr="00572FDE">
        <w:rPr>
          <w:rFonts w:ascii="Times New Roman" w:eastAsia="Times New Roman" w:hAnsi="Times New Roman" w:cs="Times New Roman"/>
          <w:i/>
        </w:rPr>
        <w:t xml:space="preserve">Teachers can do this by: </w:t>
      </w:r>
    </w:p>
    <w:p w14:paraId="7F4C56F5" w14:textId="77777777" w:rsidR="00F60287" w:rsidRPr="00F60287" w:rsidRDefault="00F60287" w:rsidP="00F60287">
      <w:pPr>
        <w:pStyle w:val="ListParagraph"/>
        <w:numPr>
          <w:ilvl w:val="0"/>
          <w:numId w:val="4"/>
        </w:numPr>
        <w:tabs>
          <w:tab w:val="left" w:pos="834"/>
        </w:tabs>
        <w:rPr>
          <w:rFonts w:ascii="Times New Roman" w:hAnsi="Times New Roman" w:cs="Times New Roman"/>
          <w:sz w:val="24"/>
          <w:szCs w:val="24"/>
        </w:rPr>
      </w:pPr>
      <w:r w:rsidRPr="00F60287">
        <w:rPr>
          <w:rFonts w:ascii="Times New Roman" w:hAnsi="Times New Roman" w:cs="Times New Roman"/>
          <w:sz w:val="24"/>
          <w:szCs w:val="24"/>
        </w:rPr>
        <w:t>Facilitating</w:t>
      </w:r>
      <w:r w:rsidR="00260C01" w:rsidRPr="00F60287">
        <w:rPr>
          <w:rFonts w:ascii="Times New Roman" w:hAnsi="Times New Roman" w:cs="Times New Roman"/>
          <w:sz w:val="24"/>
          <w:szCs w:val="24"/>
        </w:rPr>
        <w:t xml:space="preserve"> student engagement in meaningful tasks and mathematical activity related to </w:t>
      </w:r>
      <w:r w:rsidRPr="00F60287">
        <w:rPr>
          <w:rFonts w:ascii="Times New Roman" w:hAnsi="Times New Roman" w:cs="Times New Roman"/>
          <w:sz w:val="24"/>
          <w:szCs w:val="24"/>
        </w:rPr>
        <w:t>an important mathematical point</w:t>
      </w:r>
    </w:p>
    <w:p w14:paraId="15F994BF" w14:textId="77777777" w:rsidR="00F60287" w:rsidRPr="00F60287" w:rsidRDefault="00F60287" w:rsidP="00F60287">
      <w:pPr>
        <w:pStyle w:val="ListParagraph"/>
        <w:numPr>
          <w:ilvl w:val="0"/>
          <w:numId w:val="4"/>
        </w:numPr>
        <w:tabs>
          <w:tab w:val="left" w:pos="834"/>
        </w:tabs>
        <w:rPr>
          <w:rFonts w:ascii="Times New Roman" w:hAnsi="Times New Roman" w:cs="Times New Roman"/>
          <w:sz w:val="24"/>
          <w:szCs w:val="24"/>
        </w:rPr>
      </w:pPr>
      <w:r w:rsidRPr="00F60287">
        <w:rPr>
          <w:rFonts w:ascii="Times New Roman" w:hAnsi="Times New Roman" w:cs="Times New Roman"/>
          <w:sz w:val="24"/>
          <w:szCs w:val="24"/>
        </w:rPr>
        <w:t>E</w:t>
      </w:r>
      <w:r w:rsidR="00260C01" w:rsidRPr="00F60287">
        <w:rPr>
          <w:rFonts w:ascii="Times New Roman" w:hAnsi="Times New Roman" w:cs="Times New Roman"/>
          <w:sz w:val="24"/>
          <w:szCs w:val="24"/>
        </w:rPr>
        <w:t>licit</w:t>
      </w:r>
      <w:r w:rsidRPr="00F60287">
        <w:rPr>
          <w:rFonts w:ascii="Times New Roman" w:hAnsi="Times New Roman" w:cs="Times New Roman"/>
          <w:sz w:val="24"/>
          <w:szCs w:val="24"/>
        </w:rPr>
        <w:t>ing</w:t>
      </w:r>
      <w:r w:rsidR="00260C01" w:rsidRPr="00F60287">
        <w:rPr>
          <w:rFonts w:ascii="Times New Roman" w:hAnsi="Times New Roman" w:cs="Times New Roman"/>
          <w:sz w:val="24"/>
          <w:szCs w:val="24"/>
        </w:rPr>
        <w:t xml:space="preserve"> student reasoning and contributions</w:t>
      </w:r>
    </w:p>
    <w:p w14:paraId="05338576" w14:textId="128D5A51" w:rsidR="00260C01" w:rsidRPr="00F60287" w:rsidRDefault="00F60287" w:rsidP="00F60287">
      <w:pPr>
        <w:pStyle w:val="ListParagraph"/>
        <w:numPr>
          <w:ilvl w:val="0"/>
          <w:numId w:val="4"/>
        </w:numPr>
        <w:tabs>
          <w:tab w:val="left" w:pos="834"/>
        </w:tabs>
        <w:rPr>
          <w:rFonts w:ascii="Times New Roman" w:hAnsi="Times New Roman" w:cs="Times New Roman"/>
          <w:sz w:val="24"/>
          <w:szCs w:val="24"/>
        </w:rPr>
      </w:pPr>
      <w:r w:rsidRPr="00F60287">
        <w:rPr>
          <w:rFonts w:ascii="Times New Roman" w:hAnsi="Times New Roman" w:cs="Times New Roman"/>
          <w:sz w:val="24"/>
          <w:szCs w:val="24"/>
        </w:rPr>
        <w:t>Actively inquiring</w:t>
      </w:r>
      <w:r w:rsidR="00260C01" w:rsidRPr="00F60287">
        <w:rPr>
          <w:rFonts w:ascii="Times New Roman" w:hAnsi="Times New Roman" w:cs="Times New Roman"/>
          <w:sz w:val="24"/>
          <w:szCs w:val="24"/>
        </w:rPr>
        <w:t xml:space="preserve"> into </w:t>
      </w:r>
      <w:r w:rsidRPr="00F60287">
        <w:rPr>
          <w:rFonts w:ascii="Times New Roman" w:hAnsi="Times New Roman" w:cs="Times New Roman"/>
          <w:sz w:val="24"/>
          <w:szCs w:val="24"/>
        </w:rPr>
        <w:t>student thinking</w:t>
      </w:r>
    </w:p>
    <w:p w14:paraId="53763011" w14:textId="77777777" w:rsidR="00E225E8" w:rsidRPr="00F60287" w:rsidRDefault="00E225E8" w:rsidP="00F60287">
      <w:pPr>
        <w:rPr>
          <w:rFonts w:ascii="Times New Roman" w:eastAsia="Times New Roman" w:hAnsi="Times New Roman" w:cs="Times New Roman"/>
        </w:rPr>
      </w:pPr>
    </w:p>
    <w:p w14:paraId="2C71F9CD" w14:textId="79489A9E" w:rsidR="00E225E8" w:rsidRPr="00572FDE" w:rsidRDefault="00F60287" w:rsidP="00F21A8E">
      <w:pPr>
        <w:rPr>
          <w:rFonts w:ascii="Times New Roman" w:eastAsia="Times New Roman" w:hAnsi="Times New Roman" w:cs="Times New Roman"/>
          <w:i/>
        </w:rPr>
      </w:pPr>
      <w:r w:rsidRPr="00572FDE">
        <w:rPr>
          <w:rFonts w:ascii="Times New Roman" w:eastAsia="Times New Roman" w:hAnsi="Times New Roman" w:cs="Times New Roman"/>
          <w:i/>
        </w:rPr>
        <w:t xml:space="preserve">Description of High Quality: </w:t>
      </w:r>
    </w:p>
    <w:p w14:paraId="5517BC9C" w14:textId="77777777" w:rsidR="00F21A8E" w:rsidRDefault="00444334" w:rsidP="00F21A8E">
      <w:pPr>
        <w:widowControl w:val="0"/>
        <w:autoSpaceDE w:val="0"/>
        <w:autoSpaceDN w:val="0"/>
        <w:adjustRightInd w:val="0"/>
        <w:spacing w:after="240"/>
        <w:ind w:firstLine="720"/>
        <w:contextualSpacing/>
        <w:rPr>
          <w:rFonts w:ascii="Times New Roman" w:hAnsi="Times New Roman" w:cs="Times New Roman"/>
        </w:rPr>
      </w:pPr>
      <w:r w:rsidRPr="00F60287">
        <w:rPr>
          <w:rFonts w:ascii="Times New Roman" w:hAnsi="Times New Roman" w:cs="Times New Roman"/>
        </w:rPr>
        <w:t>Students were engaged in generalizing their thinking to make mathematical claims that they then tested/supported with arguments, examples, and counterexamples. The teacher tried to connect the task to the students' prior experiences with guidance that helped facilitate continued engagement in the task.</w:t>
      </w:r>
    </w:p>
    <w:p w14:paraId="6C959C08" w14:textId="77777777" w:rsidR="00F21A8E" w:rsidRDefault="00444334" w:rsidP="00F21A8E">
      <w:pPr>
        <w:widowControl w:val="0"/>
        <w:autoSpaceDE w:val="0"/>
        <w:autoSpaceDN w:val="0"/>
        <w:adjustRightInd w:val="0"/>
        <w:spacing w:after="240"/>
        <w:ind w:firstLine="720"/>
        <w:contextualSpacing/>
        <w:rPr>
          <w:rFonts w:ascii="Times" w:hAnsi="Times" w:cs="Times"/>
        </w:rPr>
      </w:pPr>
      <w:r w:rsidRPr="00F60287">
        <w:rPr>
          <w:rFonts w:ascii="Times New Roman" w:hAnsi="Times New Roman" w:cs="Times New Roman"/>
        </w:rPr>
        <w:t xml:space="preserve">The teacher explicitly asked students to share their approaches to the tasks and their reasoning. The focus was not on what answer they got, but more on how they arrived at that answer, how they were thinking about the problem, the method they took, and a justification for choosing that method. </w:t>
      </w:r>
    </w:p>
    <w:p w14:paraId="24263681" w14:textId="428FC6D5" w:rsidR="00444334" w:rsidRPr="00F60287" w:rsidRDefault="00444334" w:rsidP="00F21A8E">
      <w:pPr>
        <w:widowControl w:val="0"/>
        <w:autoSpaceDE w:val="0"/>
        <w:autoSpaceDN w:val="0"/>
        <w:adjustRightInd w:val="0"/>
        <w:spacing w:after="240"/>
        <w:ind w:firstLine="720"/>
        <w:contextualSpacing/>
        <w:rPr>
          <w:rFonts w:ascii="Times" w:hAnsi="Times" w:cs="Times"/>
        </w:rPr>
      </w:pPr>
      <w:r w:rsidRPr="00F60287">
        <w:rPr>
          <w:rFonts w:ascii="Times New Roman" w:hAnsi="Times New Roman" w:cs="Times New Roman"/>
        </w:rPr>
        <w:t xml:space="preserve">The teacher engaged in conversations with the students about their thinking. These conversations indicate that the teacher was assessing their own understanding of students' thinking. There are instances of probing, rephrasing of student contributions, and re-presentations. It seems as though the teacher is trying to figure out "how are my students thinking about this?" as opposed to evaluating the correctness of an answer. </w:t>
      </w:r>
    </w:p>
    <w:p w14:paraId="4AA23B9C" w14:textId="77777777" w:rsidR="00F21A8E" w:rsidRPr="00F21A8E" w:rsidRDefault="00F21A8E" w:rsidP="00F21A8E">
      <w:pPr>
        <w:contextualSpacing/>
        <w:rPr>
          <w:rFonts w:ascii="Times New Roman" w:hAnsi="Times New Roman" w:cs="Times New Roman"/>
        </w:rPr>
      </w:pPr>
    </w:p>
    <w:p w14:paraId="42A27CF8" w14:textId="049E110E" w:rsidR="00260C01" w:rsidRPr="00F21A8E" w:rsidRDefault="00260C01" w:rsidP="00F21A8E">
      <w:pPr>
        <w:contextualSpacing/>
        <w:rPr>
          <w:rFonts w:ascii="Times New Roman" w:hAnsi="Times New Roman" w:cs="Times New Roman"/>
          <w:color w:val="000000" w:themeColor="text1"/>
          <w:kern w:val="24"/>
          <w:sz w:val="32"/>
          <w:szCs w:val="32"/>
        </w:rPr>
      </w:pPr>
      <w:r w:rsidRPr="00F21A8E">
        <w:rPr>
          <w:rFonts w:ascii="Times New Roman" w:hAnsi="Times New Roman" w:cs="Times New Roman"/>
          <w:sz w:val="32"/>
          <w:szCs w:val="32"/>
        </w:rPr>
        <w:t xml:space="preserve">2) </w:t>
      </w:r>
      <w:r w:rsidRPr="00F21A8E">
        <w:rPr>
          <w:rFonts w:ascii="Times New Roman" w:hAnsi="Times New Roman" w:cs="Times New Roman"/>
          <w:b/>
          <w:sz w:val="32"/>
          <w:szCs w:val="32"/>
        </w:rPr>
        <w:t>Building</w:t>
      </w:r>
      <w:r w:rsidRPr="00F21A8E">
        <w:rPr>
          <w:rFonts w:ascii="Times New Roman" w:hAnsi="Times New Roman" w:cs="Times New Roman"/>
          <w:sz w:val="32"/>
          <w:szCs w:val="32"/>
        </w:rPr>
        <w:t xml:space="preserve"> on student contributions</w:t>
      </w:r>
    </w:p>
    <w:p w14:paraId="6EA1036B" w14:textId="77777777" w:rsidR="00E225E8" w:rsidRPr="00F21A8E" w:rsidRDefault="00E225E8" w:rsidP="00F21A8E">
      <w:pPr>
        <w:contextualSpacing/>
        <w:rPr>
          <w:rFonts w:ascii="Times New Roman" w:eastAsia="Times New Roman" w:hAnsi="Times New Roman" w:cs="Times New Roman"/>
        </w:rPr>
      </w:pPr>
    </w:p>
    <w:p w14:paraId="37F56517" w14:textId="4CD5A2D8" w:rsidR="00260C01" w:rsidRPr="00572FDE" w:rsidRDefault="00F21A8E" w:rsidP="00F21A8E">
      <w:pPr>
        <w:contextualSpacing/>
        <w:rPr>
          <w:rFonts w:ascii="Times New Roman" w:hAnsi="Times New Roman" w:cs="Times New Roman"/>
          <w:i/>
        </w:rPr>
      </w:pPr>
      <w:r w:rsidRPr="00572FDE">
        <w:rPr>
          <w:rFonts w:ascii="Times New Roman" w:hAnsi="Times New Roman" w:cs="Times New Roman"/>
          <w:i/>
        </w:rPr>
        <w:t xml:space="preserve">Teachers can do this by: </w:t>
      </w:r>
    </w:p>
    <w:p w14:paraId="1F25B61F" w14:textId="77777777" w:rsidR="00F21A8E" w:rsidRPr="00F21A8E" w:rsidRDefault="00F21A8E" w:rsidP="00F21A8E">
      <w:pPr>
        <w:pStyle w:val="ListParagraph"/>
        <w:numPr>
          <w:ilvl w:val="0"/>
          <w:numId w:val="5"/>
        </w:numPr>
        <w:rPr>
          <w:rFonts w:ascii="Times New Roman" w:hAnsi="Times New Roman" w:cs="Times New Roman"/>
          <w:sz w:val="24"/>
          <w:szCs w:val="24"/>
        </w:rPr>
      </w:pPr>
      <w:r w:rsidRPr="00F21A8E">
        <w:rPr>
          <w:rFonts w:ascii="Times New Roman" w:hAnsi="Times New Roman" w:cs="Times New Roman"/>
          <w:sz w:val="24"/>
          <w:szCs w:val="24"/>
        </w:rPr>
        <w:t>Being</w:t>
      </w:r>
      <w:r w:rsidR="00260C01" w:rsidRPr="00F21A8E">
        <w:rPr>
          <w:rFonts w:ascii="Times New Roman" w:hAnsi="Times New Roman" w:cs="Times New Roman"/>
          <w:sz w:val="24"/>
          <w:szCs w:val="24"/>
        </w:rPr>
        <w:t xml:space="preserve"> responsive to student contributions and use student contributions to inform the lesson</w:t>
      </w:r>
    </w:p>
    <w:p w14:paraId="34302A0F" w14:textId="402F7FDA" w:rsidR="00260C01" w:rsidRPr="00F21A8E" w:rsidRDefault="00F21A8E" w:rsidP="00F21A8E">
      <w:pPr>
        <w:pStyle w:val="ListParagraph"/>
        <w:numPr>
          <w:ilvl w:val="0"/>
          <w:numId w:val="5"/>
        </w:numPr>
        <w:rPr>
          <w:rFonts w:ascii="Times New Roman" w:hAnsi="Times New Roman" w:cs="Times New Roman"/>
          <w:sz w:val="24"/>
          <w:szCs w:val="24"/>
        </w:rPr>
      </w:pPr>
      <w:r w:rsidRPr="00F21A8E">
        <w:rPr>
          <w:rFonts w:ascii="Times New Roman" w:hAnsi="Times New Roman" w:cs="Times New Roman"/>
          <w:sz w:val="24"/>
          <w:szCs w:val="24"/>
        </w:rPr>
        <w:t>Guiding and managing</w:t>
      </w:r>
      <w:r w:rsidR="00260C01" w:rsidRPr="00F21A8E">
        <w:rPr>
          <w:rFonts w:ascii="Times New Roman" w:hAnsi="Times New Roman" w:cs="Times New Roman"/>
          <w:sz w:val="24"/>
          <w:szCs w:val="24"/>
        </w:rPr>
        <w:t xml:space="preserve"> the development of the mathematical agenda</w:t>
      </w:r>
    </w:p>
    <w:p w14:paraId="36CA4616" w14:textId="77777777" w:rsidR="00E225E8" w:rsidRPr="00F21A8E" w:rsidRDefault="00E225E8" w:rsidP="00F21A8E">
      <w:pPr>
        <w:ind w:left="720"/>
        <w:contextualSpacing/>
        <w:rPr>
          <w:rFonts w:ascii="Times New Roman" w:eastAsia="Times New Roman" w:hAnsi="Times New Roman" w:cs="Times New Roman"/>
        </w:rPr>
      </w:pPr>
    </w:p>
    <w:p w14:paraId="14F1576E" w14:textId="77777777" w:rsidR="00F21A8E" w:rsidRPr="00572FDE" w:rsidRDefault="00F21A8E" w:rsidP="00F21A8E">
      <w:pPr>
        <w:contextualSpacing/>
        <w:rPr>
          <w:rFonts w:ascii="Times New Roman" w:eastAsia="Times New Roman" w:hAnsi="Times New Roman" w:cs="Times New Roman"/>
          <w:i/>
        </w:rPr>
      </w:pPr>
      <w:r w:rsidRPr="00572FDE">
        <w:rPr>
          <w:rFonts w:ascii="Times New Roman" w:eastAsia="Times New Roman" w:hAnsi="Times New Roman" w:cs="Times New Roman"/>
          <w:i/>
        </w:rPr>
        <w:t xml:space="preserve">Description of High Quality: </w:t>
      </w:r>
    </w:p>
    <w:p w14:paraId="0151EE30" w14:textId="316F68D4" w:rsidR="00F21A8E" w:rsidRPr="00F21A8E" w:rsidRDefault="00444334" w:rsidP="00F21A8E">
      <w:pPr>
        <w:widowControl w:val="0"/>
        <w:autoSpaceDE w:val="0"/>
        <w:autoSpaceDN w:val="0"/>
        <w:adjustRightInd w:val="0"/>
        <w:spacing w:after="240"/>
        <w:ind w:firstLine="720"/>
        <w:contextualSpacing/>
        <w:rPr>
          <w:rFonts w:ascii="Times" w:hAnsi="Times" w:cs="Times"/>
        </w:rPr>
      </w:pPr>
      <w:r w:rsidRPr="00F21A8E">
        <w:rPr>
          <w:rFonts w:ascii="Times New Roman" w:hAnsi="Times New Roman" w:cs="Times New Roman"/>
        </w:rPr>
        <w:t>The instructor listened to and explored student’s contributions when appropriate and utilized these ideas to inform the lesson and follow up questions. Questions about student contributions were asked to the class. The teacher used intermediate student progress to re-direct and focus small group work towards the important mathematical ideas. The instructor often took advantage of student thinking that they felt promoted the mathematical agenda by shifting focus to a student-generated justification.</w:t>
      </w:r>
      <w:r w:rsidR="00F21A8E">
        <w:rPr>
          <w:rFonts w:ascii="Times New Roman" w:hAnsi="Times New Roman" w:cs="Times New Roman"/>
        </w:rPr>
        <w:t xml:space="preserve"> </w:t>
      </w:r>
      <w:r w:rsidRPr="00F21A8E">
        <w:rPr>
          <w:rFonts w:ascii="Times New Roman" w:hAnsi="Times New Roman" w:cs="Times New Roman"/>
        </w:rPr>
        <w:t xml:space="preserve">There was a willingness and space to follow/explore unexpected contributions - where the students are doing the exploration. </w:t>
      </w:r>
    </w:p>
    <w:p w14:paraId="01D26294" w14:textId="3F2B5F69" w:rsidR="00444334" w:rsidRPr="00F21A8E" w:rsidRDefault="00444334" w:rsidP="00F21A8E">
      <w:pPr>
        <w:widowControl w:val="0"/>
        <w:autoSpaceDE w:val="0"/>
        <w:autoSpaceDN w:val="0"/>
        <w:adjustRightInd w:val="0"/>
        <w:spacing w:after="240"/>
        <w:ind w:firstLine="720"/>
        <w:contextualSpacing/>
        <w:rPr>
          <w:rFonts w:ascii="Times" w:hAnsi="Times" w:cs="Times"/>
        </w:rPr>
      </w:pPr>
      <w:r w:rsidRPr="00F21A8E">
        <w:rPr>
          <w:rFonts w:ascii="Times New Roman" w:hAnsi="Times New Roman" w:cs="Times New Roman"/>
        </w:rPr>
        <w:t xml:space="preserve">The teacher monitored small group work and both recorded and used student contributions during whole class discussions as a way to promote the development of the intended mathematical ideas. The teacher guided student explorations towards the mathematical goals of the day. The teacher's questions and interactions appeared to be directed towards a clear mathematical goal. Additionally the instructor managed both the small group work and the whole class discussions. </w:t>
      </w:r>
    </w:p>
    <w:p w14:paraId="3D8C9311" w14:textId="77777777" w:rsidR="00444334" w:rsidRDefault="00444334" w:rsidP="00444334">
      <w:pPr>
        <w:widowControl w:val="0"/>
        <w:autoSpaceDE w:val="0"/>
        <w:autoSpaceDN w:val="0"/>
        <w:adjustRightInd w:val="0"/>
        <w:spacing w:after="240"/>
        <w:rPr>
          <w:rFonts w:ascii="Times" w:hAnsi="Times" w:cs="Times"/>
        </w:rPr>
      </w:pPr>
    </w:p>
    <w:p w14:paraId="70B586AF" w14:textId="77777777" w:rsidR="00E225E8" w:rsidRPr="00260C01" w:rsidRDefault="00E225E8" w:rsidP="00E225E8">
      <w:pPr>
        <w:tabs>
          <w:tab w:val="num" w:pos="360"/>
        </w:tabs>
        <w:ind w:hanging="720"/>
        <w:rPr>
          <w:rFonts w:ascii="Times New Roman" w:eastAsia="Times New Roman" w:hAnsi="Times New Roman" w:cs="Times New Roman"/>
          <w:sz w:val="28"/>
          <w:szCs w:val="28"/>
        </w:rPr>
      </w:pPr>
    </w:p>
    <w:p w14:paraId="7EFCD9FC" w14:textId="77777777" w:rsidR="00E225E8" w:rsidRPr="00260C01" w:rsidRDefault="00E225E8" w:rsidP="00E225E8">
      <w:pPr>
        <w:tabs>
          <w:tab w:val="num" w:pos="360"/>
        </w:tabs>
        <w:ind w:hanging="720"/>
        <w:rPr>
          <w:rFonts w:ascii="Times New Roman" w:eastAsia="Times New Roman" w:hAnsi="Times New Roman" w:cs="Times New Roman"/>
          <w:sz w:val="28"/>
          <w:szCs w:val="28"/>
        </w:rPr>
      </w:pPr>
    </w:p>
    <w:p w14:paraId="4F64372F" w14:textId="7888C48A" w:rsidR="00E225E8" w:rsidRPr="00572FDE" w:rsidRDefault="00260C01" w:rsidP="00572FDE">
      <w:pPr>
        <w:rPr>
          <w:rFonts w:ascii="Times New Roman" w:hAnsi="Times New Roman" w:cs="Times New Roman"/>
          <w:color w:val="000000" w:themeColor="text1"/>
          <w:kern w:val="24"/>
          <w:sz w:val="32"/>
          <w:szCs w:val="32"/>
        </w:rPr>
      </w:pPr>
      <w:r w:rsidRPr="00572FDE">
        <w:rPr>
          <w:rFonts w:ascii="Times New Roman" w:hAnsi="Times New Roman" w:cs="Times New Roman"/>
          <w:color w:val="000000" w:themeColor="text1"/>
          <w:kern w:val="24"/>
          <w:sz w:val="32"/>
          <w:szCs w:val="32"/>
        </w:rPr>
        <w:t xml:space="preserve">3) </w:t>
      </w:r>
      <w:r w:rsidR="00E225E8" w:rsidRPr="00572FDE">
        <w:rPr>
          <w:rFonts w:ascii="Times New Roman" w:hAnsi="Times New Roman" w:cs="Times New Roman"/>
          <w:color w:val="000000" w:themeColor="text1"/>
          <w:kern w:val="24"/>
          <w:sz w:val="32"/>
          <w:szCs w:val="32"/>
        </w:rPr>
        <w:t>Developing a</w:t>
      </w:r>
      <w:r w:rsidR="00E225E8" w:rsidRPr="00572FDE">
        <w:rPr>
          <w:rFonts w:ascii="Times New Roman" w:hAnsi="Times New Roman" w:cs="Times New Roman"/>
          <w:b/>
          <w:color w:val="000000" w:themeColor="text1"/>
          <w:kern w:val="24"/>
          <w:sz w:val="32"/>
          <w:szCs w:val="32"/>
        </w:rPr>
        <w:t xml:space="preserve"> Shared</w:t>
      </w:r>
      <w:r w:rsidR="00E225E8" w:rsidRPr="00572FDE">
        <w:rPr>
          <w:rFonts w:ascii="Times New Roman" w:hAnsi="Times New Roman" w:cs="Times New Roman"/>
          <w:color w:val="000000" w:themeColor="text1"/>
          <w:kern w:val="24"/>
          <w:sz w:val="32"/>
          <w:szCs w:val="32"/>
        </w:rPr>
        <w:t xml:space="preserve"> Understanding </w:t>
      </w:r>
    </w:p>
    <w:p w14:paraId="3863BD06" w14:textId="77777777" w:rsidR="00260C01" w:rsidRDefault="00260C01" w:rsidP="00572FDE">
      <w:pPr>
        <w:rPr>
          <w:rFonts w:ascii="Times New Roman" w:hAnsi="Times New Roman" w:cs="Times New Roman"/>
          <w:sz w:val="28"/>
          <w:szCs w:val="28"/>
        </w:rPr>
      </w:pPr>
    </w:p>
    <w:p w14:paraId="55041181" w14:textId="77777777" w:rsidR="00572FDE" w:rsidRPr="00572FDE" w:rsidRDefault="00572FDE" w:rsidP="00572FDE">
      <w:pPr>
        <w:contextualSpacing/>
        <w:rPr>
          <w:rFonts w:ascii="Times New Roman" w:hAnsi="Times New Roman" w:cs="Times New Roman"/>
          <w:i/>
        </w:rPr>
      </w:pPr>
      <w:r w:rsidRPr="00572FDE">
        <w:rPr>
          <w:rFonts w:ascii="Times New Roman" w:hAnsi="Times New Roman" w:cs="Times New Roman"/>
          <w:i/>
        </w:rPr>
        <w:t xml:space="preserve">Teachers can do this by: </w:t>
      </w:r>
    </w:p>
    <w:p w14:paraId="02C4DAA1" w14:textId="77777777" w:rsidR="00572FDE" w:rsidRPr="00572FDE" w:rsidRDefault="00572FDE" w:rsidP="00572FDE">
      <w:pPr>
        <w:rPr>
          <w:rFonts w:ascii="Times New Roman" w:hAnsi="Times New Roman" w:cs="Times New Roman"/>
        </w:rPr>
      </w:pPr>
    </w:p>
    <w:p w14:paraId="65575888" w14:textId="2B0960F9" w:rsidR="00260C01" w:rsidRPr="00572FDE" w:rsidRDefault="00572FDE" w:rsidP="00260C01">
      <w:pPr>
        <w:pStyle w:val="ListParagraph"/>
        <w:numPr>
          <w:ilvl w:val="0"/>
          <w:numId w:val="7"/>
        </w:numPr>
        <w:rPr>
          <w:rFonts w:ascii="Times New Roman" w:hAnsi="Times New Roman" w:cs="Times New Roman"/>
          <w:sz w:val="24"/>
          <w:szCs w:val="24"/>
        </w:rPr>
      </w:pPr>
      <w:r w:rsidRPr="00572FDE">
        <w:rPr>
          <w:rFonts w:ascii="Times New Roman" w:hAnsi="Times New Roman" w:cs="Times New Roman"/>
          <w:sz w:val="24"/>
          <w:szCs w:val="24"/>
        </w:rPr>
        <w:t>E</w:t>
      </w:r>
      <w:r w:rsidR="00260C01" w:rsidRPr="00572FDE">
        <w:rPr>
          <w:rFonts w:ascii="Times New Roman" w:hAnsi="Times New Roman" w:cs="Times New Roman"/>
          <w:sz w:val="24"/>
          <w:szCs w:val="24"/>
        </w:rPr>
        <w:t>ngage students in one another's thinking</w:t>
      </w:r>
    </w:p>
    <w:p w14:paraId="62EC52F0" w14:textId="77777777" w:rsidR="00260C01" w:rsidRPr="00572FDE" w:rsidRDefault="00260C01" w:rsidP="00260C01">
      <w:pPr>
        <w:rPr>
          <w:rFonts w:ascii="Times New Roman" w:hAnsi="Times New Roman" w:cs="Times New Roman"/>
        </w:rPr>
      </w:pPr>
    </w:p>
    <w:p w14:paraId="4496199C" w14:textId="4D614C83" w:rsidR="00572FDE" w:rsidRPr="00572FDE" w:rsidRDefault="00572FDE" w:rsidP="00572FDE">
      <w:pPr>
        <w:rPr>
          <w:rFonts w:ascii="Times New Roman" w:eastAsia="Times New Roman" w:hAnsi="Times New Roman" w:cs="Times New Roman"/>
          <w:i/>
        </w:rPr>
      </w:pPr>
      <w:r w:rsidRPr="00572FDE">
        <w:rPr>
          <w:rFonts w:ascii="Times New Roman" w:eastAsia="Times New Roman" w:hAnsi="Times New Roman" w:cs="Times New Roman"/>
          <w:i/>
        </w:rPr>
        <w:t xml:space="preserve">Description of High Quality: </w:t>
      </w:r>
    </w:p>
    <w:p w14:paraId="00F61F1E" w14:textId="62E0C15A" w:rsidR="00444334" w:rsidRPr="00572FDE" w:rsidRDefault="00444334" w:rsidP="00572FDE">
      <w:pPr>
        <w:widowControl w:val="0"/>
        <w:autoSpaceDE w:val="0"/>
        <w:autoSpaceDN w:val="0"/>
        <w:adjustRightInd w:val="0"/>
        <w:spacing w:after="240"/>
        <w:ind w:firstLine="720"/>
        <w:rPr>
          <w:rFonts w:ascii="Times" w:hAnsi="Times" w:cs="Times"/>
        </w:rPr>
      </w:pPr>
      <w:r w:rsidRPr="00572FDE">
        <w:rPr>
          <w:rFonts w:ascii="Times New Roman" w:hAnsi="Times New Roman" w:cs="Times New Roman"/>
        </w:rPr>
        <w:t>The teacher asked students to reflect on the contributions of other students - e.g., “how are you guys making sense of what they are starting to think about here?</w:t>
      </w:r>
      <w:proofErr w:type="gramStart"/>
      <w:r w:rsidRPr="00572FDE">
        <w:rPr>
          <w:rFonts w:ascii="Times New Roman" w:hAnsi="Times New Roman" w:cs="Times New Roman"/>
        </w:rPr>
        <w:t>”.</w:t>
      </w:r>
      <w:proofErr w:type="gramEnd"/>
      <w:r w:rsidRPr="00572FDE">
        <w:rPr>
          <w:rFonts w:ascii="Times New Roman" w:hAnsi="Times New Roman" w:cs="Times New Roman"/>
        </w:rPr>
        <w:t xml:space="preserve"> Teacher encouraged students to ask each other questions about alternate approaches and ways of thinking. Additionally the instructor often pointed out ideas other students had while working on the task as a way to support the students progress. The teacher and students share responsibility for the mathematical ideas. </w:t>
      </w:r>
    </w:p>
    <w:p w14:paraId="4EEC5B37" w14:textId="77777777" w:rsidR="00E225E8" w:rsidRPr="00572FDE" w:rsidRDefault="00E225E8" w:rsidP="00E225E8">
      <w:pPr>
        <w:tabs>
          <w:tab w:val="num" w:pos="360"/>
        </w:tabs>
        <w:ind w:hanging="720"/>
        <w:rPr>
          <w:rFonts w:ascii="Times New Roman" w:eastAsia="Times New Roman" w:hAnsi="Times New Roman" w:cs="Times New Roman"/>
          <w:sz w:val="28"/>
          <w:szCs w:val="28"/>
        </w:rPr>
      </w:pPr>
    </w:p>
    <w:p w14:paraId="5C7437E7" w14:textId="77777777" w:rsidR="00E225E8" w:rsidRPr="00572FDE" w:rsidRDefault="00E225E8" w:rsidP="00E225E8">
      <w:pPr>
        <w:tabs>
          <w:tab w:val="num" w:pos="360"/>
        </w:tabs>
        <w:ind w:hanging="720"/>
        <w:rPr>
          <w:rFonts w:ascii="Times New Roman" w:eastAsia="Times New Roman" w:hAnsi="Times New Roman" w:cs="Times New Roman"/>
          <w:sz w:val="28"/>
          <w:szCs w:val="28"/>
        </w:rPr>
      </w:pPr>
    </w:p>
    <w:p w14:paraId="751460D3" w14:textId="15AC261B" w:rsidR="00E225E8" w:rsidRPr="00572FDE" w:rsidRDefault="00260C01" w:rsidP="00260C01">
      <w:pPr>
        <w:rPr>
          <w:rFonts w:ascii="Times New Roman" w:hAnsi="Times New Roman" w:cs="Times New Roman"/>
          <w:color w:val="000000" w:themeColor="text1"/>
          <w:kern w:val="24"/>
          <w:sz w:val="32"/>
          <w:szCs w:val="32"/>
        </w:rPr>
      </w:pPr>
      <w:r w:rsidRPr="00572FDE">
        <w:rPr>
          <w:rFonts w:ascii="Times New Roman" w:hAnsi="Times New Roman" w:cs="Times New Roman"/>
          <w:sz w:val="32"/>
          <w:szCs w:val="32"/>
        </w:rPr>
        <w:t xml:space="preserve">4) </w:t>
      </w:r>
      <w:r w:rsidRPr="00572FDE">
        <w:rPr>
          <w:rFonts w:ascii="Times New Roman" w:hAnsi="Times New Roman" w:cs="Times New Roman"/>
          <w:b/>
          <w:sz w:val="32"/>
          <w:szCs w:val="32"/>
        </w:rPr>
        <w:t>Connecting</w:t>
      </w:r>
      <w:r w:rsidRPr="00572FDE">
        <w:rPr>
          <w:rFonts w:ascii="Times New Roman" w:hAnsi="Times New Roman" w:cs="Times New Roman"/>
          <w:sz w:val="32"/>
          <w:szCs w:val="32"/>
        </w:rPr>
        <w:t xml:space="preserve"> to standard mathematical language and notation</w:t>
      </w:r>
    </w:p>
    <w:p w14:paraId="29D37C02" w14:textId="77777777" w:rsidR="00E225E8" w:rsidRDefault="00E225E8" w:rsidP="00260C01">
      <w:pPr>
        <w:rPr>
          <w:rFonts w:ascii="Times New Roman" w:eastAsia="Times New Roman" w:hAnsi="Times New Roman" w:cs="Times New Roman"/>
          <w:sz w:val="28"/>
          <w:szCs w:val="28"/>
        </w:rPr>
      </w:pPr>
    </w:p>
    <w:p w14:paraId="083E990D" w14:textId="648246E3" w:rsidR="00572FDE" w:rsidRPr="00572FDE" w:rsidRDefault="00572FDE" w:rsidP="00260C01">
      <w:pPr>
        <w:rPr>
          <w:rFonts w:ascii="Times New Roman" w:eastAsia="Times New Roman" w:hAnsi="Times New Roman" w:cs="Times New Roman"/>
          <w:i/>
        </w:rPr>
      </w:pPr>
      <w:r w:rsidRPr="00572FDE">
        <w:rPr>
          <w:rFonts w:ascii="Times New Roman" w:eastAsia="Times New Roman" w:hAnsi="Times New Roman" w:cs="Times New Roman"/>
          <w:i/>
        </w:rPr>
        <w:t xml:space="preserve">Teachers can do this by: </w:t>
      </w:r>
    </w:p>
    <w:p w14:paraId="3847542A" w14:textId="77777777" w:rsidR="00572FDE" w:rsidRPr="00572FDE" w:rsidRDefault="00572FDE" w:rsidP="00260C01">
      <w:pPr>
        <w:rPr>
          <w:rFonts w:ascii="Times New Roman" w:eastAsia="Times New Roman" w:hAnsi="Times New Roman" w:cs="Times New Roman"/>
          <w:i/>
        </w:rPr>
      </w:pPr>
    </w:p>
    <w:p w14:paraId="5F7EFDD9" w14:textId="3614A886" w:rsidR="00260C01" w:rsidRPr="00572FDE" w:rsidRDefault="00260C01" w:rsidP="00572FDE">
      <w:pPr>
        <w:pStyle w:val="ListParagraph"/>
        <w:numPr>
          <w:ilvl w:val="0"/>
          <w:numId w:val="8"/>
        </w:numPr>
        <w:rPr>
          <w:rFonts w:ascii="Times New Roman" w:hAnsi="Times New Roman" w:cs="Times New Roman"/>
          <w:sz w:val="24"/>
          <w:szCs w:val="24"/>
        </w:rPr>
      </w:pPr>
      <w:r w:rsidRPr="00572FDE">
        <w:rPr>
          <w:rFonts w:ascii="Times New Roman" w:hAnsi="Times New Roman" w:cs="Times New Roman"/>
          <w:sz w:val="24"/>
          <w:szCs w:val="24"/>
        </w:rPr>
        <w:t>Teachers introduce language and notation when appropriate</w:t>
      </w:r>
    </w:p>
    <w:p w14:paraId="25DD5011" w14:textId="77777777" w:rsidR="00E225E8" w:rsidRPr="00572FDE" w:rsidRDefault="00260C01" w:rsidP="00260C01">
      <w:pPr>
        <w:pStyle w:val="ListParagraph"/>
        <w:numPr>
          <w:ilvl w:val="0"/>
          <w:numId w:val="8"/>
        </w:numPr>
        <w:rPr>
          <w:rFonts w:ascii="Times New Roman" w:hAnsi="Times New Roman" w:cs="Times New Roman"/>
          <w:sz w:val="24"/>
          <w:szCs w:val="24"/>
        </w:rPr>
      </w:pPr>
      <w:r w:rsidRPr="00572FDE">
        <w:rPr>
          <w:rFonts w:ascii="Times New Roman" w:hAnsi="Times New Roman" w:cs="Times New Roman"/>
          <w:sz w:val="24"/>
          <w:szCs w:val="24"/>
        </w:rPr>
        <w:t>Teachers support formalizing of student ideas/contributions</w:t>
      </w:r>
    </w:p>
    <w:p w14:paraId="365554AC" w14:textId="77777777" w:rsidR="00E225E8" w:rsidRPr="00572FDE" w:rsidRDefault="00E225E8" w:rsidP="00572FDE">
      <w:pPr>
        <w:rPr>
          <w:rFonts w:ascii="Times New Roman" w:eastAsia="Times New Roman" w:hAnsi="Times New Roman" w:cs="Times New Roman"/>
        </w:rPr>
      </w:pPr>
    </w:p>
    <w:p w14:paraId="5191FCF6" w14:textId="37D66E04" w:rsidR="00572FDE" w:rsidRPr="00572FDE" w:rsidRDefault="00572FDE" w:rsidP="00572FDE">
      <w:pPr>
        <w:rPr>
          <w:rFonts w:ascii="Times New Roman" w:eastAsia="Times New Roman" w:hAnsi="Times New Roman" w:cs="Times New Roman"/>
          <w:i/>
        </w:rPr>
      </w:pPr>
      <w:r w:rsidRPr="00572FDE">
        <w:rPr>
          <w:rFonts w:ascii="Times New Roman" w:eastAsia="Times New Roman" w:hAnsi="Times New Roman" w:cs="Times New Roman"/>
          <w:i/>
        </w:rPr>
        <w:t xml:space="preserve">Description of High Quality: </w:t>
      </w:r>
    </w:p>
    <w:p w14:paraId="13749504" w14:textId="77777777" w:rsidR="00572FDE" w:rsidRPr="00572FDE" w:rsidRDefault="00444334" w:rsidP="00572FDE">
      <w:pPr>
        <w:widowControl w:val="0"/>
        <w:autoSpaceDE w:val="0"/>
        <w:autoSpaceDN w:val="0"/>
        <w:adjustRightInd w:val="0"/>
        <w:spacing w:after="240"/>
        <w:ind w:firstLine="720"/>
        <w:contextualSpacing/>
        <w:rPr>
          <w:rFonts w:ascii="Times New Roman" w:hAnsi="Times New Roman" w:cs="Times New Roman"/>
        </w:rPr>
      </w:pPr>
      <w:r w:rsidRPr="00572FDE">
        <w:rPr>
          <w:rFonts w:ascii="Times New Roman" w:hAnsi="Times New Roman" w:cs="Times New Roman"/>
        </w:rPr>
        <w:t>When appropriate, the teacher notated student contributions with formal mathematical language and notation. This was done after the students had a chance to informally develop the mathematical concepts, and when it was likely that the students could make sense of the formal mathematics by connec</w:t>
      </w:r>
      <w:r w:rsidR="00572FDE" w:rsidRPr="00572FDE">
        <w:rPr>
          <w:rFonts w:ascii="Times New Roman" w:hAnsi="Times New Roman" w:cs="Times New Roman"/>
        </w:rPr>
        <w:t>ting it to their previous work.</w:t>
      </w:r>
    </w:p>
    <w:p w14:paraId="7A849CA4" w14:textId="7A85793D" w:rsidR="00444334" w:rsidRPr="00572FDE" w:rsidRDefault="00444334" w:rsidP="00572FDE">
      <w:pPr>
        <w:widowControl w:val="0"/>
        <w:autoSpaceDE w:val="0"/>
        <w:autoSpaceDN w:val="0"/>
        <w:adjustRightInd w:val="0"/>
        <w:spacing w:after="240"/>
        <w:ind w:firstLine="720"/>
        <w:contextualSpacing/>
        <w:rPr>
          <w:rFonts w:ascii="Times New Roman" w:hAnsi="Times New Roman" w:cs="Times New Roman"/>
        </w:rPr>
      </w:pPr>
      <w:r w:rsidRPr="00572FDE">
        <w:rPr>
          <w:rFonts w:ascii="Times New Roman" w:hAnsi="Times New Roman" w:cs="Times New Roman"/>
        </w:rPr>
        <w:t xml:space="preserve">Student ideas and contributions were formalized. The students were provided with opportunities to make connections between their work and the more formal mathematical/notation (e.g., students are asked to translate and/or interpret formal mathematical nomination utilizing their own generated ideas). </w:t>
      </w:r>
    </w:p>
    <w:p w14:paraId="0DD123BF" w14:textId="77777777" w:rsidR="00444334" w:rsidRDefault="00444334" w:rsidP="00444334">
      <w:pPr>
        <w:widowControl w:val="0"/>
        <w:autoSpaceDE w:val="0"/>
        <w:autoSpaceDN w:val="0"/>
        <w:adjustRightInd w:val="0"/>
        <w:spacing w:after="240"/>
        <w:rPr>
          <w:rFonts w:ascii="Times" w:hAnsi="Times" w:cs="Times"/>
        </w:rPr>
      </w:pPr>
    </w:p>
    <w:p w14:paraId="07A518AC" w14:textId="77777777" w:rsidR="00E225E8" w:rsidRPr="00260C01" w:rsidRDefault="00E225E8" w:rsidP="00E225E8">
      <w:pPr>
        <w:pStyle w:val="ListParagraph"/>
        <w:rPr>
          <w:rFonts w:ascii="Times New Roman" w:eastAsia="Times New Roman" w:hAnsi="Times New Roman" w:cs="Times New Roman"/>
          <w:sz w:val="28"/>
          <w:szCs w:val="28"/>
        </w:rPr>
      </w:pPr>
    </w:p>
    <w:p w14:paraId="63B03F73" w14:textId="77777777" w:rsidR="00FB5CA7" w:rsidRPr="00260C01" w:rsidRDefault="00FB5CA7">
      <w:pPr>
        <w:rPr>
          <w:rFonts w:ascii="Times New Roman" w:hAnsi="Times New Roman" w:cs="Times New Roman"/>
          <w:sz w:val="28"/>
          <w:szCs w:val="28"/>
        </w:rPr>
      </w:pPr>
      <w:bookmarkStart w:id="0" w:name="_GoBack"/>
      <w:bookmarkEnd w:id="0"/>
    </w:p>
    <w:sectPr w:rsidR="00FB5CA7" w:rsidRPr="00260C01" w:rsidSect="00F21A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77632" w14:textId="77777777" w:rsidR="00E225E8" w:rsidRDefault="00E225E8" w:rsidP="00E225E8">
      <w:r>
        <w:separator/>
      </w:r>
    </w:p>
  </w:endnote>
  <w:endnote w:type="continuationSeparator" w:id="0">
    <w:p w14:paraId="5E2E450E" w14:textId="77777777" w:rsidR="00E225E8" w:rsidRDefault="00E225E8" w:rsidP="00E2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5782B" w14:textId="0D015E6E" w:rsidR="00D22464" w:rsidRPr="00DE51B2" w:rsidRDefault="00DE51B2">
    <w:pPr>
      <w:pStyle w:val="Footer"/>
      <w:rPr>
        <w:rFonts w:ascii="Times New Roman" w:hAnsi="Times New Roman" w:cs="Times New Roman"/>
        <w:sz w:val="22"/>
        <w:szCs w:val="22"/>
      </w:rPr>
    </w:pPr>
    <w:r w:rsidRPr="00DE51B2">
      <w:rPr>
        <w:rFonts w:ascii="Times New Roman" w:hAnsi="Times New Roman" w:cs="Times New Roman"/>
        <w:b/>
        <w:color w:val="000000"/>
        <w:sz w:val="22"/>
        <w:szCs w:val="22"/>
      </w:rPr>
      <w:t>©</w:t>
    </w:r>
    <w:r w:rsidRPr="00DE51B2">
      <w:rPr>
        <w:rFonts w:ascii="Times New Roman" w:hAnsi="Times New Roman" w:cs="Times New Roman"/>
        <w:b/>
        <w:color w:val="000000"/>
        <w:sz w:val="22"/>
        <w:szCs w:val="22"/>
      </w:rPr>
      <w:t xml:space="preserve"> Teaching Inquiry-Oriented Mathematics: Establishing Supports (TIMES) Team – times.math.vt.edu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EFBC0" w14:textId="77777777" w:rsidR="00E225E8" w:rsidRDefault="00E225E8" w:rsidP="00E225E8">
      <w:r>
        <w:separator/>
      </w:r>
    </w:p>
  </w:footnote>
  <w:footnote w:type="continuationSeparator" w:id="0">
    <w:p w14:paraId="27B7E526" w14:textId="77777777" w:rsidR="00E225E8" w:rsidRDefault="00E225E8" w:rsidP="00E225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57174" w14:textId="77777777" w:rsidR="00DE51B2" w:rsidRDefault="00D22464" w:rsidP="00E225E8">
    <w:pPr>
      <w:pStyle w:val="Header"/>
      <w:jc w:val="center"/>
      <w:rPr>
        <w:rFonts w:ascii="Times New Roman" w:hAnsi="Times New Roman" w:cs="Times New Roman"/>
        <w:b/>
        <w:sz w:val="32"/>
        <w:szCs w:val="32"/>
      </w:rPr>
    </w:pPr>
    <w:r>
      <w:rPr>
        <w:rFonts w:ascii="Times New Roman" w:hAnsi="Times New Roman" w:cs="Times New Roman"/>
        <w:noProof/>
        <w:sz w:val="32"/>
        <w:szCs w:val="32"/>
      </w:rPr>
      <w:drawing>
        <wp:anchor distT="0" distB="0" distL="114300" distR="114300" simplePos="0" relativeHeight="251658240" behindDoc="0" locked="0" layoutInCell="1" allowOverlap="1" wp14:anchorId="45B93D78" wp14:editId="3E96FB67">
          <wp:simplePos x="0" y="0"/>
          <wp:positionH relativeFrom="column">
            <wp:posOffset>5257800</wp:posOffset>
          </wp:positionH>
          <wp:positionV relativeFrom="paragraph">
            <wp:posOffset>-228600</wp:posOffset>
          </wp:positionV>
          <wp:extent cx="681355" cy="566766"/>
          <wp:effectExtent l="0" t="0" r="0" b="0"/>
          <wp:wrapNone/>
          <wp:docPr id="1" name="Picture 1" descr="Yosemite:Users:strej:Downloads:Times Logo v5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semite:Users:strej:Downloads:Times Logo v5 No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566766"/>
                  </a:xfrm>
                  <a:prstGeom prst="rect">
                    <a:avLst/>
                  </a:prstGeom>
                  <a:noFill/>
                  <a:ln>
                    <a:noFill/>
                  </a:ln>
                </pic:spPr>
              </pic:pic>
            </a:graphicData>
          </a:graphic>
          <wp14:sizeRelH relativeFrom="page">
            <wp14:pctWidth>0</wp14:pctWidth>
          </wp14:sizeRelH>
          <wp14:sizeRelV relativeFrom="page">
            <wp14:pctHeight>0</wp14:pctHeight>
          </wp14:sizeRelV>
        </wp:anchor>
      </w:drawing>
    </w:r>
    <w:r w:rsidR="00E225E8" w:rsidRPr="00E225E8">
      <w:rPr>
        <w:rFonts w:ascii="Times New Roman" w:hAnsi="Times New Roman" w:cs="Times New Roman"/>
        <w:b/>
        <w:sz w:val="32"/>
        <w:szCs w:val="32"/>
      </w:rPr>
      <w:t>4</w:t>
    </w:r>
    <w:r w:rsidR="00260C01">
      <w:rPr>
        <w:rFonts w:ascii="Times New Roman" w:hAnsi="Times New Roman" w:cs="Times New Roman"/>
        <w:b/>
        <w:sz w:val="32"/>
        <w:szCs w:val="32"/>
      </w:rPr>
      <w:t xml:space="preserve"> Components</w:t>
    </w:r>
    <w:r w:rsidR="00E225E8" w:rsidRPr="00E225E8">
      <w:rPr>
        <w:rFonts w:ascii="Times New Roman" w:hAnsi="Times New Roman" w:cs="Times New Roman"/>
        <w:b/>
        <w:sz w:val="32"/>
        <w:szCs w:val="32"/>
      </w:rPr>
      <w:t xml:space="preserve"> of Inquiry-Oriented In</w:t>
    </w:r>
    <w:r w:rsidR="00260C01">
      <w:rPr>
        <w:rFonts w:ascii="Times New Roman" w:hAnsi="Times New Roman" w:cs="Times New Roman"/>
        <w:b/>
        <w:sz w:val="32"/>
        <w:szCs w:val="32"/>
      </w:rPr>
      <w:t>struction</w:t>
    </w:r>
  </w:p>
  <w:p w14:paraId="3DAFCE31" w14:textId="5EF637EA" w:rsidR="00E225E8" w:rsidRPr="00DE51B2" w:rsidRDefault="00DE51B2" w:rsidP="00E225E8">
    <w:pPr>
      <w:pStyle w:val="Header"/>
      <w:jc w:val="center"/>
      <w:rPr>
        <w:rFonts w:ascii="Times New Roman" w:hAnsi="Times New Roman" w:cs="Times New Roman"/>
        <w:b/>
        <w:sz w:val="22"/>
        <w:szCs w:val="22"/>
      </w:rPr>
    </w:pPr>
    <w:r w:rsidRPr="00DE51B2">
      <w:rPr>
        <w:rFonts w:ascii="Times New Roman" w:hAnsi="Times New Roman" w:cs="Times New Roman"/>
        <w:sz w:val="22"/>
        <w:szCs w:val="22"/>
      </w:rPr>
      <w:t xml:space="preserve">Johnson, E., </w:t>
    </w:r>
    <w:proofErr w:type="spellStart"/>
    <w:r w:rsidRPr="00DE51B2">
      <w:rPr>
        <w:rFonts w:ascii="Times New Roman" w:hAnsi="Times New Roman" w:cs="Times New Roman"/>
        <w:sz w:val="22"/>
        <w:szCs w:val="22"/>
      </w:rPr>
      <w:t>Kuster</w:t>
    </w:r>
    <w:proofErr w:type="spellEnd"/>
    <w:r w:rsidRPr="00DE51B2">
      <w:rPr>
        <w:rFonts w:ascii="Times New Roman" w:hAnsi="Times New Roman" w:cs="Times New Roman"/>
        <w:sz w:val="22"/>
        <w:szCs w:val="22"/>
      </w:rPr>
      <w:t xml:space="preserve">, G., Keene, K., &amp; Andrews-Larson, C. </w:t>
    </w:r>
    <w:r w:rsidR="00D22464" w:rsidRPr="00DE51B2">
      <w:rPr>
        <w:rFonts w:ascii="Times New Roman" w:hAnsi="Times New Roman" w:cs="Times New Roman"/>
        <w:noProof/>
        <w:sz w:val="22"/>
        <w:szCs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548"/>
    <w:multiLevelType w:val="hybridMultilevel"/>
    <w:tmpl w:val="76ECCBA8"/>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
    <w:nsid w:val="163D51E4"/>
    <w:multiLevelType w:val="hybridMultilevel"/>
    <w:tmpl w:val="F8C651E6"/>
    <w:lvl w:ilvl="0" w:tplc="3CC24914">
      <w:start w:val="3"/>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50CED"/>
    <w:multiLevelType w:val="hybridMultilevel"/>
    <w:tmpl w:val="40F6AE8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
    <w:nsid w:val="3FB9588D"/>
    <w:multiLevelType w:val="hybridMultilevel"/>
    <w:tmpl w:val="E7AAF876"/>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
    <w:nsid w:val="3FDA5B9C"/>
    <w:multiLevelType w:val="hybridMultilevel"/>
    <w:tmpl w:val="14AC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91B2E"/>
    <w:multiLevelType w:val="hybridMultilevel"/>
    <w:tmpl w:val="12943F24"/>
    <w:lvl w:ilvl="0" w:tplc="9266FF48">
      <w:start w:val="3"/>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42278"/>
    <w:multiLevelType w:val="hybridMultilevel"/>
    <w:tmpl w:val="096A7BEC"/>
    <w:lvl w:ilvl="0" w:tplc="A9F0C694">
      <w:start w:val="1"/>
      <w:numFmt w:val="decimal"/>
      <w:lvlText w:val="%1)"/>
      <w:lvlJc w:val="left"/>
      <w:pPr>
        <w:tabs>
          <w:tab w:val="num" w:pos="720"/>
        </w:tabs>
        <w:ind w:left="720" w:hanging="360"/>
      </w:pPr>
    </w:lvl>
    <w:lvl w:ilvl="1" w:tplc="B988281E" w:tentative="1">
      <w:start w:val="1"/>
      <w:numFmt w:val="decimal"/>
      <w:lvlText w:val="%2)"/>
      <w:lvlJc w:val="left"/>
      <w:pPr>
        <w:tabs>
          <w:tab w:val="num" w:pos="1440"/>
        </w:tabs>
        <w:ind w:left="1440" w:hanging="360"/>
      </w:pPr>
    </w:lvl>
    <w:lvl w:ilvl="2" w:tplc="858238D8" w:tentative="1">
      <w:start w:val="1"/>
      <w:numFmt w:val="decimal"/>
      <w:lvlText w:val="%3)"/>
      <w:lvlJc w:val="left"/>
      <w:pPr>
        <w:tabs>
          <w:tab w:val="num" w:pos="2160"/>
        </w:tabs>
        <w:ind w:left="2160" w:hanging="360"/>
      </w:pPr>
    </w:lvl>
    <w:lvl w:ilvl="3" w:tplc="29DC4BB2" w:tentative="1">
      <w:start w:val="1"/>
      <w:numFmt w:val="decimal"/>
      <w:lvlText w:val="%4)"/>
      <w:lvlJc w:val="left"/>
      <w:pPr>
        <w:tabs>
          <w:tab w:val="num" w:pos="2880"/>
        </w:tabs>
        <w:ind w:left="2880" w:hanging="360"/>
      </w:pPr>
    </w:lvl>
    <w:lvl w:ilvl="4" w:tplc="70C22F7E" w:tentative="1">
      <w:start w:val="1"/>
      <w:numFmt w:val="decimal"/>
      <w:lvlText w:val="%5)"/>
      <w:lvlJc w:val="left"/>
      <w:pPr>
        <w:tabs>
          <w:tab w:val="num" w:pos="3600"/>
        </w:tabs>
        <w:ind w:left="3600" w:hanging="360"/>
      </w:pPr>
    </w:lvl>
    <w:lvl w:ilvl="5" w:tplc="61A22248" w:tentative="1">
      <w:start w:val="1"/>
      <w:numFmt w:val="decimal"/>
      <w:lvlText w:val="%6)"/>
      <w:lvlJc w:val="left"/>
      <w:pPr>
        <w:tabs>
          <w:tab w:val="num" w:pos="4320"/>
        </w:tabs>
        <w:ind w:left="4320" w:hanging="360"/>
      </w:pPr>
    </w:lvl>
    <w:lvl w:ilvl="6" w:tplc="78280614" w:tentative="1">
      <w:start w:val="1"/>
      <w:numFmt w:val="decimal"/>
      <w:lvlText w:val="%7)"/>
      <w:lvlJc w:val="left"/>
      <w:pPr>
        <w:tabs>
          <w:tab w:val="num" w:pos="5040"/>
        </w:tabs>
        <w:ind w:left="5040" w:hanging="360"/>
      </w:pPr>
    </w:lvl>
    <w:lvl w:ilvl="7" w:tplc="7B422F40" w:tentative="1">
      <w:start w:val="1"/>
      <w:numFmt w:val="decimal"/>
      <w:lvlText w:val="%8)"/>
      <w:lvlJc w:val="left"/>
      <w:pPr>
        <w:tabs>
          <w:tab w:val="num" w:pos="5760"/>
        </w:tabs>
        <w:ind w:left="5760" w:hanging="360"/>
      </w:pPr>
    </w:lvl>
    <w:lvl w:ilvl="8" w:tplc="FADED606" w:tentative="1">
      <w:start w:val="1"/>
      <w:numFmt w:val="decimal"/>
      <w:lvlText w:val="%9)"/>
      <w:lvlJc w:val="left"/>
      <w:pPr>
        <w:tabs>
          <w:tab w:val="num" w:pos="6480"/>
        </w:tabs>
        <w:ind w:left="6480" w:hanging="360"/>
      </w:pPr>
    </w:lvl>
  </w:abstractNum>
  <w:abstractNum w:abstractNumId="7">
    <w:nsid w:val="77B65633"/>
    <w:multiLevelType w:val="hybridMultilevel"/>
    <w:tmpl w:val="32C64D42"/>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hint="default"/>
      </w:rPr>
    </w:lvl>
    <w:lvl w:ilvl="8" w:tplc="04090005" w:tentative="1">
      <w:start w:val="1"/>
      <w:numFmt w:val="bullet"/>
      <w:lvlText w:val=""/>
      <w:lvlJc w:val="left"/>
      <w:pPr>
        <w:ind w:left="6684"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E8"/>
    <w:rsid w:val="00260C01"/>
    <w:rsid w:val="00400382"/>
    <w:rsid w:val="00444334"/>
    <w:rsid w:val="00572FDE"/>
    <w:rsid w:val="00D22464"/>
    <w:rsid w:val="00DE51B2"/>
    <w:rsid w:val="00E225E8"/>
    <w:rsid w:val="00F21A8E"/>
    <w:rsid w:val="00F60287"/>
    <w:rsid w:val="00FB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5DEC3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5E8"/>
    <w:pPr>
      <w:ind w:left="720"/>
      <w:contextualSpacing/>
    </w:pPr>
    <w:rPr>
      <w:rFonts w:ascii="Times" w:hAnsi="Times"/>
      <w:sz w:val="20"/>
      <w:szCs w:val="20"/>
    </w:rPr>
  </w:style>
  <w:style w:type="paragraph" w:styleId="Header">
    <w:name w:val="header"/>
    <w:basedOn w:val="Normal"/>
    <w:link w:val="HeaderChar"/>
    <w:uiPriority w:val="99"/>
    <w:unhideWhenUsed/>
    <w:rsid w:val="00E225E8"/>
    <w:pPr>
      <w:tabs>
        <w:tab w:val="center" w:pos="4320"/>
        <w:tab w:val="right" w:pos="8640"/>
      </w:tabs>
    </w:pPr>
  </w:style>
  <w:style w:type="character" w:customStyle="1" w:styleId="HeaderChar">
    <w:name w:val="Header Char"/>
    <w:basedOn w:val="DefaultParagraphFont"/>
    <w:link w:val="Header"/>
    <w:uiPriority w:val="99"/>
    <w:rsid w:val="00E225E8"/>
  </w:style>
  <w:style w:type="paragraph" w:styleId="Footer">
    <w:name w:val="footer"/>
    <w:basedOn w:val="Normal"/>
    <w:link w:val="FooterChar"/>
    <w:uiPriority w:val="99"/>
    <w:unhideWhenUsed/>
    <w:rsid w:val="00E225E8"/>
    <w:pPr>
      <w:tabs>
        <w:tab w:val="center" w:pos="4320"/>
        <w:tab w:val="right" w:pos="8640"/>
      </w:tabs>
    </w:pPr>
  </w:style>
  <w:style w:type="character" w:customStyle="1" w:styleId="FooterChar">
    <w:name w:val="Footer Char"/>
    <w:basedOn w:val="DefaultParagraphFont"/>
    <w:link w:val="Footer"/>
    <w:uiPriority w:val="99"/>
    <w:rsid w:val="00E225E8"/>
  </w:style>
  <w:style w:type="paragraph" w:styleId="BalloonText">
    <w:name w:val="Balloon Text"/>
    <w:basedOn w:val="Normal"/>
    <w:link w:val="BalloonTextChar"/>
    <w:uiPriority w:val="99"/>
    <w:semiHidden/>
    <w:unhideWhenUsed/>
    <w:rsid w:val="00D22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4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5E8"/>
    <w:pPr>
      <w:ind w:left="720"/>
      <w:contextualSpacing/>
    </w:pPr>
    <w:rPr>
      <w:rFonts w:ascii="Times" w:hAnsi="Times"/>
      <w:sz w:val="20"/>
      <w:szCs w:val="20"/>
    </w:rPr>
  </w:style>
  <w:style w:type="paragraph" w:styleId="Header">
    <w:name w:val="header"/>
    <w:basedOn w:val="Normal"/>
    <w:link w:val="HeaderChar"/>
    <w:uiPriority w:val="99"/>
    <w:unhideWhenUsed/>
    <w:rsid w:val="00E225E8"/>
    <w:pPr>
      <w:tabs>
        <w:tab w:val="center" w:pos="4320"/>
        <w:tab w:val="right" w:pos="8640"/>
      </w:tabs>
    </w:pPr>
  </w:style>
  <w:style w:type="character" w:customStyle="1" w:styleId="HeaderChar">
    <w:name w:val="Header Char"/>
    <w:basedOn w:val="DefaultParagraphFont"/>
    <w:link w:val="Header"/>
    <w:uiPriority w:val="99"/>
    <w:rsid w:val="00E225E8"/>
  </w:style>
  <w:style w:type="paragraph" w:styleId="Footer">
    <w:name w:val="footer"/>
    <w:basedOn w:val="Normal"/>
    <w:link w:val="FooterChar"/>
    <w:uiPriority w:val="99"/>
    <w:unhideWhenUsed/>
    <w:rsid w:val="00E225E8"/>
    <w:pPr>
      <w:tabs>
        <w:tab w:val="center" w:pos="4320"/>
        <w:tab w:val="right" w:pos="8640"/>
      </w:tabs>
    </w:pPr>
  </w:style>
  <w:style w:type="character" w:customStyle="1" w:styleId="FooterChar">
    <w:name w:val="Footer Char"/>
    <w:basedOn w:val="DefaultParagraphFont"/>
    <w:link w:val="Footer"/>
    <w:uiPriority w:val="99"/>
    <w:rsid w:val="00E225E8"/>
  </w:style>
  <w:style w:type="paragraph" w:styleId="BalloonText">
    <w:name w:val="Balloon Text"/>
    <w:basedOn w:val="Normal"/>
    <w:link w:val="BalloonTextChar"/>
    <w:uiPriority w:val="99"/>
    <w:semiHidden/>
    <w:unhideWhenUsed/>
    <w:rsid w:val="00D22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4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74974">
      <w:bodyDiv w:val="1"/>
      <w:marLeft w:val="0"/>
      <w:marRight w:val="0"/>
      <w:marTop w:val="0"/>
      <w:marBottom w:val="0"/>
      <w:divBdr>
        <w:top w:val="none" w:sz="0" w:space="0" w:color="auto"/>
        <w:left w:val="none" w:sz="0" w:space="0" w:color="auto"/>
        <w:bottom w:val="none" w:sz="0" w:space="0" w:color="auto"/>
        <w:right w:val="none" w:sz="0" w:space="0" w:color="auto"/>
      </w:divBdr>
      <w:divsChild>
        <w:div w:id="1487160319">
          <w:marLeft w:val="720"/>
          <w:marRight w:val="0"/>
          <w:marTop w:val="154"/>
          <w:marBottom w:val="0"/>
          <w:divBdr>
            <w:top w:val="none" w:sz="0" w:space="0" w:color="auto"/>
            <w:left w:val="none" w:sz="0" w:space="0" w:color="auto"/>
            <w:bottom w:val="none" w:sz="0" w:space="0" w:color="auto"/>
            <w:right w:val="none" w:sz="0" w:space="0" w:color="auto"/>
          </w:divBdr>
        </w:div>
        <w:div w:id="944390442">
          <w:marLeft w:val="720"/>
          <w:marRight w:val="0"/>
          <w:marTop w:val="154"/>
          <w:marBottom w:val="0"/>
          <w:divBdr>
            <w:top w:val="none" w:sz="0" w:space="0" w:color="auto"/>
            <w:left w:val="none" w:sz="0" w:space="0" w:color="auto"/>
            <w:bottom w:val="none" w:sz="0" w:space="0" w:color="auto"/>
            <w:right w:val="none" w:sz="0" w:space="0" w:color="auto"/>
          </w:divBdr>
        </w:div>
        <w:div w:id="1340695222">
          <w:marLeft w:val="720"/>
          <w:marRight w:val="0"/>
          <w:marTop w:val="154"/>
          <w:marBottom w:val="0"/>
          <w:divBdr>
            <w:top w:val="none" w:sz="0" w:space="0" w:color="auto"/>
            <w:left w:val="none" w:sz="0" w:space="0" w:color="auto"/>
            <w:bottom w:val="none" w:sz="0" w:space="0" w:color="auto"/>
            <w:right w:val="none" w:sz="0" w:space="0" w:color="auto"/>
          </w:divBdr>
        </w:div>
        <w:div w:id="216011240">
          <w:marLeft w:val="720"/>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Macintosh Word</Application>
  <DocSecurity>0</DocSecurity>
  <Lines>29</Lines>
  <Paragraphs>8</Paragraphs>
  <ScaleCrop>false</ScaleCrop>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dc:creator>
  <cp:keywords/>
  <dc:description/>
  <cp:lastModifiedBy>Estrella</cp:lastModifiedBy>
  <cp:revision>2</cp:revision>
  <dcterms:created xsi:type="dcterms:W3CDTF">2016-07-29T17:59:00Z</dcterms:created>
  <dcterms:modified xsi:type="dcterms:W3CDTF">2016-07-29T17:59:00Z</dcterms:modified>
</cp:coreProperties>
</file>